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8C3A97E" w14:textId="77777777" w:rsidR="0082571C" w:rsidRPr="0082571C" w:rsidRDefault="0082571C" w:rsidP="0082571C">
      <w:pPr>
        <w:jc w:val="center"/>
        <w:rPr>
          <w:rFonts w:ascii="Book Antiqua" w:hAnsi="Book Antiqua" w:cs="Arial"/>
          <w:b/>
          <w:bCs/>
          <w:color w:val="365F91" w:themeColor="accent1" w:themeShade="BF"/>
          <w:sz w:val="22"/>
          <w:szCs w:val="22"/>
        </w:rPr>
      </w:pPr>
    </w:p>
    <w:p w14:paraId="154A24A9" w14:textId="77777777" w:rsidR="0082571C" w:rsidRPr="0082571C" w:rsidRDefault="0082571C" w:rsidP="0082571C">
      <w:pPr>
        <w:jc w:val="center"/>
        <w:rPr>
          <w:rFonts w:ascii="Book Antiqua" w:hAnsi="Book Antiqua" w:cs="Arial"/>
          <w:b/>
          <w:bCs/>
          <w:color w:val="365F91" w:themeColor="accent1" w:themeShade="BF"/>
          <w:sz w:val="22"/>
          <w:szCs w:val="22"/>
        </w:rPr>
      </w:pPr>
      <w:r w:rsidRPr="0082571C">
        <w:rPr>
          <w:rFonts w:ascii="Book Antiqua" w:hAnsi="Book Antiqua" w:cs="Arial"/>
          <w:b/>
          <w:bCs/>
          <w:color w:val="365F91" w:themeColor="accent1" w:themeShade="BF"/>
          <w:sz w:val="22"/>
          <w:szCs w:val="22"/>
        </w:rPr>
        <w:t>Appointment of Independent Engineer for “Transmission Scheme: North-Eastern Region Expansion Scheme-XXV (NERES-XXV) Part-A”</w:t>
      </w:r>
    </w:p>
    <w:p w14:paraId="586D31B9" w14:textId="77777777" w:rsidR="0082571C" w:rsidRPr="0082571C" w:rsidRDefault="0082571C" w:rsidP="0082571C">
      <w:pPr>
        <w:jc w:val="center"/>
        <w:rPr>
          <w:rFonts w:ascii="Book Antiqua" w:hAnsi="Book Antiqua" w:cs="Arial"/>
          <w:b/>
          <w:bCs/>
          <w:color w:val="365F91" w:themeColor="accent1" w:themeShade="BF"/>
          <w:sz w:val="22"/>
          <w:szCs w:val="22"/>
        </w:rPr>
      </w:pPr>
    </w:p>
    <w:p w14:paraId="7AFB4D57" w14:textId="7019673D" w:rsidR="00BA5A07" w:rsidRPr="00BA5A07" w:rsidRDefault="0082571C" w:rsidP="0082571C">
      <w:pPr>
        <w:jc w:val="center"/>
        <w:rPr>
          <w:rFonts w:ascii="Book Antiqua" w:hAnsi="Book Antiqua" w:cs="Arial"/>
          <w:b/>
          <w:bCs/>
          <w:color w:val="365F91" w:themeColor="accent1" w:themeShade="BF"/>
          <w:sz w:val="22"/>
          <w:szCs w:val="22"/>
        </w:rPr>
      </w:pPr>
      <w:r w:rsidRPr="0082571C">
        <w:rPr>
          <w:rFonts w:ascii="Book Antiqua" w:hAnsi="Book Antiqua" w:cs="Arial"/>
          <w:b/>
          <w:bCs/>
          <w:color w:val="365F91" w:themeColor="accent1" w:themeShade="BF"/>
          <w:sz w:val="22"/>
          <w:szCs w:val="22"/>
        </w:rPr>
        <w:t>(Spec. No. CTUIL/IE/2025-26/84)</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w:t>
      </w:r>
      <w:proofErr w:type="spellStart"/>
      <w:r w:rsidRPr="00147DC9">
        <w:rPr>
          <w:rFonts w:ascii="Book Antiqua" w:hAnsi="Book Antiqua"/>
          <w:sz w:val="22"/>
          <w:szCs w:val="22"/>
        </w:rPr>
        <w:t>i</w:t>
      </w:r>
      <w:proofErr w:type="spellEnd"/>
      <w:r w:rsidRPr="00147DC9">
        <w:rPr>
          <w:rFonts w:ascii="Book Antiqua" w:hAnsi="Book Antiqua"/>
          <w:sz w:val="22"/>
          <w:szCs w:val="22"/>
        </w:rPr>
        <w:t>)</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 xml:space="preserve">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 xml:space="preserve">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 xml:space="preserve">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37663BF8"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but not greater than 01(one) year </w:t>
      </w:r>
      <w:r w:rsidR="00954FBB">
        <w:rPr>
          <w:rFonts w:ascii="Book Antiqua" w:hAnsi="Book Antiqua" w:cs="Arial"/>
          <w:sz w:val="22"/>
          <w:szCs w:val="22"/>
        </w:rPr>
        <w:t xml:space="preserve">&amp; </w:t>
      </w:r>
      <w:r w:rsidR="00954FBB">
        <w:rPr>
          <w:rFonts w:ascii="Book Antiqua" w:hAnsi="Book Antiqua" w:cs="Arial"/>
          <w:sz w:val="22"/>
          <w:szCs w:val="22"/>
        </w:rPr>
        <w:t>0</w:t>
      </w:r>
      <w:r w:rsidR="00954FBB" w:rsidRPr="00221C48">
        <w:rPr>
          <w:rFonts w:ascii="Book Antiqua" w:hAnsi="Book Antiqua" w:cs="Arial"/>
          <w:sz w:val="22"/>
          <w:szCs w:val="22"/>
        </w:rPr>
        <w:t xml:space="preserve">6(six) months </w:t>
      </w:r>
      <w:r w:rsidRPr="00221C48">
        <w:rPr>
          <w:rFonts w:ascii="Book Antiqua" w:hAnsi="Book Antiqua" w:cs="Arial"/>
          <w:sz w:val="22"/>
          <w:szCs w:val="22"/>
        </w:rPr>
        <w:t>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22FAA" w14:textId="77777777" w:rsidR="00757613" w:rsidRDefault="00757613" w:rsidP="003E7F85">
      <w:r>
        <w:separator/>
      </w:r>
    </w:p>
  </w:endnote>
  <w:endnote w:type="continuationSeparator" w:id="0">
    <w:p w14:paraId="6846031C" w14:textId="77777777" w:rsidR="00757613" w:rsidRDefault="00757613" w:rsidP="003E7F85">
      <w:r>
        <w:continuationSeparator/>
      </w:r>
    </w:p>
  </w:endnote>
  <w:endnote w:type="continuationNotice" w:id="1">
    <w:p w14:paraId="4507D252" w14:textId="77777777" w:rsidR="00757613" w:rsidRDefault="00757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BA45F" w14:textId="77777777" w:rsidR="00757613" w:rsidRDefault="00757613" w:rsidP="003E7F85">
      <w:r>
        <w:separator/>
      </w:r>
    </w:p>
  </w:footnote>
  <w:footnote w:type="continuationSeparator" w:id="0">
    <w:p w14:paraId="27C350D1" w14:textId="77777777" w:rsidR="00757613" w:rsidRDefault="00757613" w:rsidP="003E7F85">
      <w:r>
        <w:continuationSeparator/>
      </w:r>
    </w:p>
  </w:footnote>
  <w:footnote w:type="continuationNotice" w:id="1">
    <w:p w14:paraId="1F166D03" w14:textId="77777777" w:rsidR="00757613" w:rsidRDefault="00757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D7E"/>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C34"/>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3C47"/>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613"/>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030"/>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571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3AB"/>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1EEF"/>
    <w:rsid w:val="00953D60"/>
    <w:rsid w:val="009548CE"/>
    <w:rsid w:val="00954A58"/>
    <w:rsid w:val="00954D67"/>
    <w:rsid w:val="00954FBB"/>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21C"/>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050F"/>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AA0"/>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6077</TotalTime>
  <Pages>44</Pages>
  <Words>16065</Words>
  <Characters>91576</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107427</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397</cp:revision>
  <cp:lastPrinted>2025-08-27T09:41:00Z</cp:lastPrinted>
  <dcterms:created xsi:type="dcterms:W3CDTF">2022-07-12T08:01:00Z</dcterms:created>
  <dcterms:modified xsi:type="dcterms:W3CDTF">2025-11-28T05:11:00Z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